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24" w:rsidRDefault="00F50820" w:rsidP="00C046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завідувача дошкільного навчального закладу (ясла-садок) №21 «Веселка» Черкаської міської ради, </w:t>
      </w:r>
      <w:proofErr w:type="spellStart"/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>Новодран</w:t>
      </w:r>
      <w:proofErr w:type="spellEnd"/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Світлани Олександрівни, за підсумками роботи 2023-2024 навчального року перед  колективом, батьками,</w:t>
      </w:r>
      <w:r w:rsidR="00681E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особами, які їх замінюють та</w:t>
      </w: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громадс</w:t>
      </w:r>
      <w:r w:rsidR="00A65F34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>кістю</w:t>
      </w:r>
    </w:p>
    <w:p w:rsidR="00A65F34" w:rsidRDefault="00A65F34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виконання Національної доктрини розвитку освіти, п. 3 наказу Міністерства освіти і науки від 23.03.2005 № 178, Положення про дошкільний навчальний заклад,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у навчальних закладах, що базуються на принципах взаємоповаги та позитивної мотивації 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Новодран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Світлана Олександрівна</w:t>
      </w:r>
      <w:r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завідувач дошкільного навчального закладу  звітую про основні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апрямки  діяльності дошкільного закладу за 2023-2024</w:t>
      </w:r>
      <w:r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навчальний рік.</w:t>
      </w:r>
    </w:p>
    <w:p w:rsidR="004E0C95" w:rsidRPr="004E0C95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0C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1.Організаційно - правові засади діяльності закладу дошкільної освіти</w:t>
      </w:r>
    </w:p>
    <w:p w:rsidR="004E0C95" w:rsidRPr="004E0C95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«Веселка»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розпочав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19</w:t>
      </w:r>
      <w:r w:rsid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59 </w:t>
      </w:r>
      <w:proofErr w:type="spellStart"/>
      <w:r w:rsid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A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знаходиться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комунальній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власності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Заклад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п’ятиденним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робочим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тижнем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Режим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10 годин: з 8.00 до 18.00 .</w:t>
      </w:r>
    </w:p>
    <w:p w:rsidR="004E0C95" w:rsidRPr="00681E56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proofErr w:type="gram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відповідності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proofErr w:type="gram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A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Про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Закону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Про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дошкільну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закладах,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Санітарного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регламенту, Статуту ДНЗ,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Колективного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та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розпорядчих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Головною </w:t>
      </w:r>
      <w:r w:rsidR="001A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81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діяльності закладу дошкільної освіти є забезпечення реалізації права</w:t>
      </w:r>
      <w:proofErr w:type="gramEnd"/>
      <w:r w:rsidRPr="00681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на здобуття дошкільної освіти, виконання вимог Базового компонента, забезпечення умов для ефективного проведення освітнього процесу, фізичного та психічного розвитку дітей.</w:t>
      </w:r>
    </w:p>
    <w:p w:rsidR="004E0C95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1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Діяльність керівника закладу дошкільної освіти направлена на вирішення освітніх, методичних, адміністративних, фінансових, господарських та інших питань, які виникають у процесі діяльності ДНЗ.</w:t>
      </w:r>
    </w:p>
    <w:p w:rsidR="001A1B36" w:rsidRPr="001A1B36" w:rsidRDefault="001A1B3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Склад </w:t>
      </w:r>
      <w:proofErr w:type="spellStart"/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вихованці</w:t>
      </w:r>
      <w:proofErr w:type="gramStart"/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proofErr w:type="spellEnd"/>
      <w:proofErr w:type="gramEnd"/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1A1B36" w:rsidRPr="001A1B36" w:rsidRDefault="005F756D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ДНЗ</w:t>
      </w:r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типове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приміщення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проектною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потужністю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розрахований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74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віком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2-х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6 </w:t>
      </w:r>
      <w:proofErr w:type="gram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 </w:t>
      </w:r>
      <w:proofErr w:type="gram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7 )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A1B36" w:rsidRPr="001A1B36" w:rsidRDefault="001A1B36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Комплектація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202</w:t>
      </w:r>
      <w:r w:rsidRPr="00E1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Pr="00E1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складала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–111дітей. 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очному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ДНЗ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функціонувало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6груп (2</w:t>
      </w:r>
      <w:r w:rsidR="005F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ясельні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молодша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середн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а, 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ізновікова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розраховано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100 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укомплектовані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програмових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гі</w:t>
      </w:r>
      <w:proofErr w:type="gram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proofErr w:type="gram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ієнічних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ДНЗ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музичну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спортивну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залу,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музичного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</w:t>
      </w:r>
      <w:proofErr w:type="spellEnd"/>
      <w:proofErr w:type="gram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ігрові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майданчики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6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вікових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спортивний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майданчик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медичний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ізолятор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A1B36" w:rsidRPr="00E11477" w:rsidRDefault="001A1B3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Середньомісячне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</w:t>
      </w:r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ік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склало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58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 .</w:t>
      </w:r>
    </w:p>
    <w:p w:rsidR="00821B55" w:rsidRPr="00821B55" w:rsidRDefault="009B7FC6" w:rsidP="00C046D8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Кадрове</w:t>
      </w:r>
      <w:proofErr w:type="spellEnd"/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забезпечення</w:t>
      </w:r>
      <w:proofErr w:type="spellEnd"/>
    </w:p>
    <w:p w:rsidR="00821B55" w:rsidRPr="00821B55" w:rsidRDefault="00821B5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проводиться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відповідна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робота, </w:t>
      </w: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направлена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кадрами.</w:t>
      </w:r>
    </w:p>
    <w:p w:rsidR="00821B55" w:rsidRPr="00821B55" w:rsidRDefault="00821B5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3 -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становить </w:t>
      </w:r>
      <w:r w:rsidR="007F52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 :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ічний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 .</w:t>
      </w:r>
    </w:p>
    <w:p w:rsidR="00821B55" w:rsidRDefault="00821B5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Педагогічний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ДНЗ </w:t>
      </w:r>
      <w:r w:rsidR="00925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«Веселка» </w:t>
      </w:r>
      <w:proofErr w:type="spellStart"/>
      <w:r w:rsidR="009256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забезпечують</w:t>
      </w:r>
      <w:proofErr w:type="spellEnd"/>
      <w:r w:rsidR="00925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кваліфікованих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</w:t>
      </w: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-методист, два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керівники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інструктор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практичний психолог 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9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вихователів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. 86</w:t>
      </w:r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14% -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середню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56E9" w:rsidRPr="009256E9" w:rsidRDefault="00AB0A5D" w:rsidP="00C046D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9E228D" wp14:editId="6AA04A1F">
            <wp:extent cx="3257550" cy="2200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1B55" w:rsidRP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них :</w:t>
      </w:r>
    </w:p>
    <w:p w:rsidR="00821B55" w:rsidRP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категорію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 педагоги</w:t>
      </w:r>
    </w:p>
    <w:p w:rsidR="00821B55" w:rsidRP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ршу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категорію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F52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</w:t>
      </w: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</w:p>
    <w:p w:rsid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др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угу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категорію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F52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</w:t>
      </w:r>
    </w:p>
    <w:p w:rsidR="007F5280" w:rsidRDefault="007F5280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категорію «спеціаліст»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 </w:t>
      </w:r>
      <w:r w:rsidR="009D23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педагогів</w:t>
      </w:r>
    </w:p>
    <w:p w:rsidR="009D2324" w:rsidRPr="007F5280" w:rsidRDefault="009D2324" w:rsidP="00C046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486B5E" wp14:editId="4F4BC266">
            <wp:extent cx="3448050" cy="24193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0A5D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52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 педагог пройшов курси підвищення кваліфікації (</w:t>
      </w:r>
      <w:proofErr w:type="spellStart"/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Кочеткова</w:t>
      </w:r>
      <w:proofErr w:type="spellEnd"/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З.В.</w:t>
      </w:r>
      <w:r w:rsidRPr="007F52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AB0A5D" w:rsidRDefault="00AB0A5D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закладі працює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 технічних працівників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 завідувач господарства, 3 праці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вники харчоблоку, 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 помічників вихователя, три сторожі, один дві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рник, 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машиніст з прання білизни,сестра медична старша.</w:t>
      </w:r>
    </w:p>
    <w:p w:rsidR="00BE46A6" w:rsidRPr="00BE46A6" w:rsidRDefault="00821B55" w:rsidP="00C046D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заохочення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економії</w:t>
      </w:r>
      <w:proofErr w:type="spellEnd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</w:t>
      </w:r>
      <w:proofErr w:type="spellStart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заробітної</w:t>
      </w:r>
      <w:proofErr w:type="spellEnd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плати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proofErr w:type="gram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Адм</w:t>
      </w:r>
      <w:proofErr w:type="gram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іністрація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створює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працівникам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оптимальні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умови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плідної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роботи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цілому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робота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колективу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дошкільного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навчального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відмічається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стабільністю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gram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позитивною</w:t>
      </w:r>
      <w:proofErr w:type="gram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результативністю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1B55" w:rsidRPr="00BE46A6" w:rsidRDefault="00BE46A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E46A6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E46A6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E46A6">
        <w:rPr>
          <w:rFonts w:ascii="Times New Roman" w:hAnsi="Times New Roman"/>
          <w:sz w:val="28"/>
          <w:szCs w:val="28"/>
        </w:rPr>
        <w:t>сформованому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збагаченому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освітньому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середовищі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 w:rsidRPr="00BE46A6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оптимальне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усіх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E46A6">
        <w:rPr>
          <w:rFonts w:ascii="Times New Roman" w:hAnsi="Times New Roman"/>
          <w:sz w:val="28"/>
          <w:szCs w:val="28"/>
        </w:rPr>
        <w:t>п</w:t>
      </w:r>
      <w:proofErr w:type="gramEnd"/>
      <w:r w:rsidRPr="00BE46A6">
        <w:rPr>
          <w:rFonts w:ascii="Times New Roman" w:hAnsi="Times New Roman"/>
          <w:sz w:val="28"/>
          <w:szCs w:val="28"/>
        </w:rPr>
        <w:t>ідсистем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 w:rsidRPr="00BE46A6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принципам </w:t>
      </w:r>
      <w:proofErr w:type="spellStart"/>
      <w:r w:rsidRPr="00BE46A6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6A6">
        <w:rPr>
          <w:rFonts w:ascii="Times New Roman" w:hAnsi="Times New Roman"/>
          <w:sz w:val="28"/>
          <w:szCs w:val="28"/>
        </w:rPr>
        <w:t>мобільності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E46A6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E46A6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46A6">
        <w:rPr>
          <w:rFonts w:ascii="Times New Roman" w:hAnsi="Times New Roman"/>
          <w:sz w:val="28"/>
          <w:szCs w:val="28"/>
        </w:rPr>
        <w:t>Кожен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структурний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елемент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несе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певну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педагогічну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6A6">
        <w:rPr>
          <w:rFonts w:ascii="Times New Roman" w:hAnsi="Times New Roman"/>
          <w:sz w:val="28"/>
          <w:szCs w:val="28"/>
        </w:rPr>
        <w:t>психологічну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BE46A6">
        <w:rPr>
          <w:rFonts w:ascii="Times New Roman" w:hAnsi="Times New Roman"/>
          <w:sz w:val="28"/>
          <w:szCs w:val="28"/>
        </w:rPr>
        <w:t>соц</w:t>
      </w:r>
      <w:proofErr w:type="gramEnd"/>
      <w:r w:rsidRPr="00BE46A6">
        <w:rPr>
          <w:rFonts w:ascii="Times New Roman" w:hAnsi="Times New Roman"/>
          <w:sz w:val="28"/>
          <w:szCs w:val="28"/>
        </w:rPr>
        <w:t>іальну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функцію</w:t>
      </w:r>
      <w:proofErr w:type="spellEnd"/>
      <w:r w:rsidRPr="00BE46A6">
        <w:rPr>
          <w:rFonts w:ascii="Times New Roman" w:hAnsi="Times New Roman"/>
          <w:sz w:val="28"/>
          <w:szCs w:val="28"/>
        </w:rPr>
        <w:t>.</w:t>
      </w:r>
    </w:p>
    <w:p w:rsidR="009B7FC6" w:rsidRPr="009B7FC6" w:rsidRDefault="009B7FC6" w:rsidP="009B7FC6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Pr="009B7F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Організація освітнього процесу</w:t>
      </w:r>
    </w:p>
    <w:p w:rsidR="00A33DA8" w:rsidRPr="00A33DA8" w:rsidRDefault="009B7FC6" w:rsidP="009B7F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Організація освітньої діяльності </w:t>
      </w:r>
      <w:r w:rsid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закладу дошкільної освіти в 2023 – 2024</w:t>
      </w: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р. здійснювалась відповідно до Закону України «Про дошкільну освіту», Положення про дошкільний заклад, Статуту ДНЗ , Базового компоненту дошкільної</w:t>
      </w:r>
      <w:r w:rsidR="00A33DA8"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освіти, санітарного Регламенту.</w:t>
      </w:r>
    </w:p>
    <w:p w:rsidR="009B7FC6" w:rsidRPr="00206225" w:rsidRDefault="009B7FC6" w:rsidP="009B7F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Зміст дошкільної освіти в межах Базового компоненту в ДНЗ «Веселка» у навчальному році визначався освітньою програмою 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«Дитина»</w:t>
      </w:r>
      <w:r w:rsidR="001674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06225" w:rsidRDefault="009B7FC6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Завдання закладу дошкільної освіти на навчальний рік визначалися на підставі глибокого аналізу та результатів освітньої діяльності колективу, з урахуванням рівня педагогічної майстерності педагогів, спрямованості роботи закладу, чітко визначених змісту, мети та основних напрямків діяльності педагогічного колективу.</w:t>
      </w:r>
    </w:p>
    <w:p w:rsidR="009B7FC6" w:rsidRPr="00206225" w:rsidRDefault="009B7FC6" w:rsidP="002062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Основними завданнями роботи з</w:t>
      </w:r>
      <w:r w:rsidR="00A33DA8"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акладу дошкільної освіти на 2023 – 2024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р. були визначені наступні:</w:t>
      </w:r>
    </w:p>
    <w:p w:rsidR="00A33DA8" w:rsidRPr="00A33DA8" w:rsidRDefault="009B7FC6" w:rsidP="00A33D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622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1. </w:t>
      </w:r>
      <w:r w:rsidR="00A33DA8" w:rsidRPr="002062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Спрямувати </w:t>
      </w:r>
      <w:r w:rsidR="00A33DA8" w:rsidRPr="00A33DA8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 дошкільного навчального закладу на використання інноваційних технологій відповідно до Базового компоненту дошкільної освіти для забезпечення якості надання освітніх послуг</w:t>
      </w:r>
    </w:p>
    <w:p w:rsidR="009B7FC6" w:rsidRPr="00A33DA8" w:rsidRDefault="009B7FC6" w:rsidP="00A33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A33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3DA8">
        <w:rPr>
          <w:rFonts w:ascii="Times New Roman" w:eastAsia="Calibri" w:hAnsi="Times New Roman" w:cs="Times New Roman"/>
          <w:sz w:val="28"/>
          <w:szCs w:val="28"/>
        </w:rPr>
        <w:t>Продовжувати</w:t>
      </w:r>
      <w:proofErr w:type="spellEnd"/>
      <w:r w:rsidRPr="00A33DA8">
        <w:rPr>
          <w:rFonts w:ascii="Times New Roman" w:eastAsia="Calibri" w:hAnsi="Times New Roman" w:cs="Times New Roman"/>
          <w:sz w:val="28"/>
          <w:szCs w:val="28"/>
        </w:rPr>
        <w:t xml:space="preserve"> роботу </w:t>
      </w:r>
      <w:r w:rsidR="00A33DA8" w:rsidRPr="00A33DA8">
        <w:rPr>
          <w:rFonts w:ascii="Times New Roman" w:eastAsia="Calibri" w:hAnsi="Times New Roman" w:cs="Times New Roman"/>
          <w:sz w:val="28"/>
          <w:szCs w:val="28"/>
          <w:lang w:val="uk-UA"/>
        </w:rPr>
        <w:t>по формуванню національно-патріотичних почутті</w:t>
      </w:r>
      <w:proofErr w:type="gramStart"/>
      <w:r w:rsidR="00A33DA8" w:rsidRPr="00A33DA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 w:rsidR="00A33DA8" w:rsidRPr="00A33D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A33DA8" w:rsidRPr="00A33DA8"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proofErr w:type="gramEnd"/>
      <w:r w:rsidR="00A33DA8" w:rsidRPr="00A33D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розширенні знань дітей про Україну, її історію, побут, культуру, традиції, характерні риси українського народу</w:t>
      </w:r>
      <w:r w:rsidRPr="00A33D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7FC6" w:rsidRPr="00A33DA8" w:rsidRDefault="009B7FC6" w:rsidP="00A33D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3DA8">
        <w:rPr>
          <w:rFonts w:ascii="Times New Roman" w:hAnsi="Times New Roman" w:cs="Times New Roman"/>
          <w:sz w:val="28"/>
          <w:szCs w:val="28"/>
        </w:rPr>
        <w:t>3.</w:t>
      </w:r>
      <w:r w:rsidR="00A33DA8" w:rsidRPr="00A33DA8">
        <w:rPr>
          <w:rFonts w:ascii="Times New Roman" w:hAnsi="Times New Roman" w:cs="Times New Roman"/>
          <w:sz w:val="28"/>
          <w:szCs w:val="28"/>
          <w:lang w:val="uk-UA"/>
        </w:rPr>
        <w:t xml:space="preserve"> Активізувати освітню діяльність щодо формування в учасників освітнього процесу безпечної поведінки в довкіл</w:t>
      </w:r>
      <w:r w:rsidR="00F40D1D">
        <w:rPr>
          <w:rFonts w:ascii="Times New Roman" w:hAnsi="Times New Roman" w:cs="Times New Roman"/>
          <w:sz w:val="28"/>
          <w:szCs w:val="28"/>
          <w:lang w:val="uk-UA"/>
        </w:rPr>
        <w:t>лі з урахуванням умов воєнного (</w:t>
      </w:r>
      <w:r w:rsidR="00A33DA8" w:rsidRPr="00A33DA8">
        <w:rPr>
          <w:rFonts w:ascii="Times New Roman" w:hAnsi="Times New Roman" w:cs="Times New Roman"/>
          <w:sz w:val="28"/>
          <w:szCs w:val="28"/>
          <w:lang w:val="uk-UA"/>
        </w:rPr>
        <w:t>післявоєнного) стану</w:t>
      </w:r>
      <w:r w:rsidRPr="00A33D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7FC6" w:rsidRPr="00A33DA8" w:rsidRDefault="009B7FC6" w:rsidP="00A33D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підвищення педагогічної майстерності педагогів, спрямовуючи освітній процес на виконання головних завдань, протягом навчального року</w:t>
      </w: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адміністрацією були сплановані та проведені різноманітні методичні заходи:</w:t>
      </w: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B7FC6" w:rsidRPr="004A539B" w:rsidRDefault="009B7FC6" w:rsidP="004A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семінари, семінари-практикуми: «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 ознайомлювати дошкільників з народними й державними українськими символами», «Алгоритм роботи з творами для підвищення рівня культури українського мовлення дошкільників», «Читання з продовженням або філософські години з дітьми, «Впровадження сучасних інноваційних технологій в організацію освітнього процесу в ЗДО»</w:t>
      </w:r>
    </w:p>
    <w:p w:rsidR="009B7FC6" w:rsidRPr="00C046D8" w:rsidRDefault="009B7FC6" w:rsidP="00C04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відкрит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покази освітньої  діяльності: (</w:t>
      </w:r>
      <w:r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педагоги ДНЗ майстерно підготували і показали інтегровані заняття 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</w:p>
    <w:p w:rsidR="009B7FC6" w:rsidRPr="004A539B" w:rsidRDefault="009B7FC6" w:rsidP="004A53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Новодран</w:t>
      </w:r>
      <w:proofErr w:type="spellEnd"/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С.О. вихователь – «Використання творів Сухомлинського у вихованні патріотичної свідомості дітей» 5 </w:t>
      </w:r>
      <w:proofErr w:type="spellStart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:rsidR="009B7FC6" w:rsidRPr="004A539B" w:rsidRDefault="004A539B" w:rsidP="004A53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Чернявська</w:t>
      </w:r>
      <w:proofErr w:type="spellEnd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Д.Ф. вихователь – </w:t>
      </w:r>
      <w:r w:rsidR="009B7FC6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Мандрівка в країну Мудрості</w:t>
      </w:r>
      <w:r w:rsidR="009B7FC6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  6 </w:t>
      </w:r>
      <w:proofErr w:type="spellStart"/>
      <w:r w:rsidR="009B7FC6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="009B7FC6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:rsidR="009B7FC6" w:rsidRPr="004A539B" w:rsidRDefault="009B7FC6" w:rsidP="004A53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Максименко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А.С. вихователь –  «Ми любимо нашу Україну</w:t>
      </w: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 </w:t>
      </w:r>
      <w:proofErr w:type="spellStart"/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B7FC6" w:rsidRDefault="009B7FC6" w:rsidP="004A53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Харче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нко Л.М. вихователь – «Погодуємо ляльку Катю</w:t>
      </w: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3 </w:t>
      </w:r>
      <w:proofErr w:type="spellStart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:rsidR="009B7FC6" w:rsidRPr="004A539B" w:rsidRDefault="009B7FC6" w:rsidP="004A53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Калюка А.А. музичний  кер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івник – «Ти наше диво калинове, кохана українська мова» 5</w:t>
      </w: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р.ж.</w:t>
      </w:r>
      <w:r w:rsidR="004363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A539B" w:rsidRPr="004A539B" w:rsidRDefault="004A539B" w:rsidP="004A53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Назаренко Л.І. муз</w:t>
      </w:r>
      <w:r w:rsidR="00AF6EBB">
        <w:rPr>
          <w:rFonts w:ascii="Times New Roman" w:eastAsia="Times New Roman" w:hAnsi="Times New Roman" w:cs="Times New Roman"/>
          <w:sz w:val="28"/>
          <w:szCs w:val="28"/>
          <w:lang w:eastAsia="uk-UA"/>
        </w:rPr>
        <w:t>ичний  керівник – «</w:t>
      </w:r>
      <w:proofErr w:type="spellStart"/>
      <w:r w:rsidR="00AF6EB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Вишиванко</w:t>
      </w:r>
      <w:proofErr w:type="spellEnd"/>
      <w:r w:rsidR="00AF6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моя, </w:t>
      </w:r>
      <w:proofErr w:type="spellStart"/>
      <w:r w:rsidR="00AF6EB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вишиванко</w:t>
      </w:r>
      <w:proofErr w:type="spellEnd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6 </w:t>
      </w:r>
      <w:proofErr w:type="spellStart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A539B" w:rsidRPr="002E494F" w:rsidRDefault="004A539B" w:rsidP="002E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FC6" w:rsidRPr="00C046D8" w:rsidRDefault="009B7FC6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педагогічні ради: </w:t>
      </w:r>
      <w:r w:rsidR="002E494F">
        <w:rPr>
          <w:rFonts w:ascii="Times New Roman" w:hAnsi="Times New Roman" w:cs="Times New Roman"/>
          <w:sz w:val="28"/>
          <w:szCs w:val="28"/>
          <w:lang w:val="uk-UA"/>
        </w:rPr>
        <w:t>«Пріори</w:t>
      </w:r>
      <w:r w:rsidRPr="002E494F">
        <w:rPr>
          <w:rFonts w:ascii="Times New Roman" w:hAnsi="Times New Roman" w:cs="Times New Roman"/>
          <w:sz w:val="28"/>
          <w:szCs w:val="28"/>
          <w:lang w:val="uk-UA"/>
        </w:rPr>
        <w:t>тетні напрямки освітньої діяльності дошкіл</w:t>
      </w:r>
      <w:r w:rsidR="002E494F" w:rsidRPr="002E494F">
        <w:rPr>
          <w:rFonts w:ascii="Times New Roman" w:hAnsi="Times New Roman" w:cs="Times New Roman"/>
          <w:sz w:val="28"/>
          <w:szCs w:val="28"/>
          <w:lang w:val="uk-UA"/>
        </w:rPr>
        <w:t>ьного навчального закладу у 2023-2024</w:t>
      </w:r>
      <w:r w:rsidRPr="002E494F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2E494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E494F">
        <w:rPr>
          <w:rFonts w:ascii="Times New Roman" w:hAnsi="Times New Roman" w:cs="Times New Roman"/>
          <w:sz w:val="28"/>
          <w:szCs w:val="28"/>
          <w:lang w:val="uk-UA"/>
        </w:rPr>
        <w:t>»,  «</w:t>
      </w:r>
      <w:r w:rsidR="002E494F" w:rsidRPr="002E494F">
        <w:rPr>
          <w:rFonts w:ascii="Times New Roman" w:hAnsi="Times New Roman" w:cs="Times New Roman"/>
          <w:sz w:val="28"/>
          <w:szCs w:val="28"/>
          <w:lang w:val="uk-UA"/>
        </w:rPr>
        <w:t>Особливості національно-патріотичного виховання дошкільників в сучасному освітньому процесі</w:t>
      </w:r>
      <w:r w:rsidR="002E494F" w:rsidRPr="002E494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», «Інноваційні технології в сучасному дошкільному закладі»</w:t>
      </w:r>
      <w:r w:rsidRPr="002E494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, «</w:t>
      </w:r>
      <w:r w:rsidR="002E494F" w:rsidRPr="002E494F">
        <w:rPr>
          <w:rFonts w:ascii="Times New Roman" w:hAnsi="Times New Roman" w:cs="Times New Roman"/>
          <w:sz w:val="28"/>
          <w:szCs w:val="28"/>
          <w:lang w:val="uk-UA"/>
        </w:rPr>
        <w:t>Про підсумки роботи та виконання завдань річного плану колективом дошкільного навчального закладу</w:t>
      </w:r>
      <w:r w:rsidRPr="002E494F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="002E494F" w:rsidRPr="002E4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Усі педагогічні ради проходили на належному рівні, з використанням нетрадиційних та інноваційних технологій.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учасниками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педагоги,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приймав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активну</w:t>
      </w:r>
      <w:proofErr w:type="spellEnd"/>
      <w:r w:rsidRPr="00C04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участь.</w:t>
      </w:r>
    </w:p>
    <w:p w:rsidR="00953AC2" w:rsidRPr="00953AC2" w:rsidRDefault="00C046D8" w:rsidP="00953AC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046D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046D8">
        <w:rPr>
          <w:rFonts w:ascii="Times New Roman" w:hAnsi="Times New Roman"/>
          <w:sz w:val="28"/>
          <w:szCs w:val="28"/>
        </w:rPr>
        <w:t>нашому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закладі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046D8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всіх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ліній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варіативної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6D8">
        <w:rPr>
          <w:rFonts w:ascii="Times New Roman" w:hAnsi="Times New Roman"/>
          <w:sz w:val="28"/>
          <w:szCs w:val="28"/>
        </w:rPr>
        <w:t>частини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Базового компонента </w:t>
      </w:r>
      <w:proofErr w:type="spellStart"/>
      <w:r w:rsidRPr="00C046D8">
        <w:rPr>
          <w:rFonts w:ascii="Times New Roman" w:hAnsi="Times New Roman"/>
          <w:sz w:val="28"/>
          <w:szCs w:val="28"/>
        </w:rPr>
        <w:t>організована</w:t>
      </w:r>
      <w:proofErr w:type="spellEnd"/>
      <w:r w:rsidRPr="00C046D8">
        <w:rPr>
          <w:rFonts w:ascii="Times New Roman" w:hAnsi="Times New Roman"/>
          <w:sz w:val="28"/>
          <w:szCs w:val="28"/>
        </w:rPr>
        <w:t xml:space="preserve"> </w:t>
      </w:r>
      <w:r w:rsidRPr="00953AC2">
        <w:rPr>
          <w:rFonts w:ascii="Times New Roman" w:hAnsi="Times New Roman"/>
          <w:sz w:val="28"/>
          <w:szCs w:val="28"/>
        </w:rPr>
        <w:t xml:space="preserve">робота </w:t>
      </w:r>
      <w:proofErr w:type="spellStart"/>
      <w:r w:rsidRPr="00953AC2">
        <w:rPr>
          <w:rFonts w:ascii="Times New Roman" w:hAnsi="Times New Roman"/>
          <w:sz w:val="28"/>
          <w:szCs w:val="28"/>
        </w:rPr>
        <w:t>гуртків</w:t>
      </w:r>
      <w:proofErr w:type="spellEnd"/>
      <w:r w:rsidRPr="00953AC2">
        <w:rPr>
          <w:rFonts w:ascii="Times New Roman" w:hAnsi="Times New Roman"/>
          <w:sz w:val="28"/>
          <w:szCs w:val="28"/>
        </w:rPr>
        <w:t>:</w:t>
      </w:r>
      <w:r w:rsidRPr="00C046D8">
        <w:rPr>
          <w:rFonts w:ascii="Times New Roman" w:hAnsi="Times New Roman"/>
          <w:sz w:val="28"/>
          <w:szCs w:val="28"/>
        </w:rPr>
        <w:t xml:space="preserve"> </w:t>
      </w:r>
      <w:r w:rsidR="002C5964">
        <w:rPr>
          <w:rFonts w:ascii="Times New Roman" w:hAnsi="Times New Roman"/>
          <w:sz w:val="28"/>
          <w:szCs w:val="28"/>
        </w:rPr>
        <w:t xml:space="preserve">  </w:t>
      </w:r>
      <w:r w:rsidR="00AF6EBB">
        <w:rPr>
          <w:rFonts w:ascii="Times New Roman" w:hAnsi="Times New Roman"/>
          <w:sz w:val="28"/>
          <w:szCs w:val="28"/>
        </w:rPr>
        <w:lastRenderedPageBreak/>
        <w:t>«</w:t>
      </w:r>
      <w:r w:rsidR="00AF6EBB">
        <w:rPr>
          <w:rFonts w:ascii="Times New Roman" w:hAnsi="Times New Roman"/>
          <w:sz w:val="28"/>
          <w:szCs w:val="28"/>
          <w:lang w:val="uk-UA"/>
        </w:rPr>
        <w:t>Шашковий гурток</w:t>
      </w:r>
      <w:bookmarkStart w:id="0" w:name="_GoBack"/>
      <w:bookmarkEnd w:id="0"/>
      <w:r w:rsidR="002C5964">
        <w:rPr>
          <w:rFonts w:ascii="Times New Roman" w:hAnsi="Times New Roman"/>
          <w:sz w:val="28"/>
          <w:szCs w:val="28"/>
          <w:lang w:val="uk-UA"/>
        </w:rPr>
        <w:t>» (</w:t>
      </w:r>
      <w:proofErr w:type="spellStart"/>
      <w:r w:rsidR="002C5964">
        <w:rPr>
          <w:rFonts w:ascii="Times New Roman" w:hAnsi="Times New Roman"/>
          <w:sz w:val="28"/>
          <w:szCs w:val="28"/>
          <w:lang w:val="uk-UA"/>
        </w:rPr>
        <w:t>Кочеткова</w:t>
      </w:r>
      <w:proofErr w:type="spellEnd"/>
      <w:r w:rsidR="002C5964">
        <w:rPr>
          <w:rFonts w:ascii="Times New Roman" w:hAnsi="Times New Roman"/>
          <w:sz w:val="28"/>
          <w:szCs w:val="28"/>
          <w:lang w:val="uk-UA"/>
        </w:rPr>
        <w:t xml:space="preserve"> З.В.),  «Допитливі природолюби» (</w:t>
      </w:r>
      <w:proofErr w:type="spellStart"/>
      <w:r w:rsidR="002C5964">
        <w:rPr>
          <w:rFonts w:ascii="Times New Roman" w:hAnsi="Times New Roman"/>
          <w:sz w:val="28"/>
          <w:szCs w:val="28"/>
          <w:lang w:val="uk-UA"/>
        </w:rPr>
        <w:t>Каменецька</w:t>
      </w:r>
      <w:proofErr w:type="spellEnd"/>
      <w:r w:rsidR="002C5964">
        <w:rPr>
          <w:rFonts w:ascii="Times New Roman" w:hAnsi="Times New Roman"/>
          <w:sz w:val="28"/>
          <w:szCs w:val="28"/>
          <w:lang w:val="uk-UA"/>
        </w:rPr>
        <w:t xml:space="preserve"> Л.П.),  «Стежинка до грамоти» (</w:t>
      </w:r>
      <w:proofErr w:type="spellStart"/>
      <w:r w:rsidR="002C5964">
        <w:rPr>
          <w:rFonts w:ascii="Times New Roman" w:hAnsi="Times New Roman"/>
          <w:sz w:val="28"/>
          <w:szCs w:val="28"/>
          <w:lang w:val="uk-UA"/>
        </w:rPr>
        <w:t>Новодран</w:t>
      </w:r>
      <w:proofErr w:type="spellEnd"/>
      <w:r w:rsidR="002C5964">
        <w:rPr>
          <w:rFonts w:ascii="Times New Roman" w:hAnsi="Times New Roman"/>
          <w:sz w:val="28"/>
          <w:szCs w:val="28"/>
          <w:lang w:val="uk-UA"/>
        </w:rPr>
        <w:t xml:space="preserve"> С.О.),  «Говоримо </w:t>
      </w:r>
      <w:proofErr w:type="gramStart"/>
      <w:r w:rsidR="002C5964">
        <w:rPr>
          <w:rFonts w:ascii="Times New Roman" w:hAnsi="Times New Roman"/>
          <w:sz w:val="28"/>
          <w:szCs w:val="28"/>
          <w:lang w:val="uk-UA"/>
        </w:rPr>
        <w:t>англ</w:t>
      </w:r>
      <w:proofErr w:type="gramEnd"/>
      <w:r w:rsidR="002C5964">
        <w:rPr>
          <w:rFonts w:ascii="Times New Roman" w:hAnsi="Times New Roman"/>
          <w:sz w:val="28"/>
          <w:szCs w:val="28"/>
          <w:lang w:val="uk-UA"/>
        </w:rPr>
        <w:t>ійською» (</w:t>
      </w:r>
      <w:proofErr w:type="spellStart"/>
      <w:r w:rsidR="002C5964">
        <w:rPr>
          <w:rFonts w:ascii="Times New Roman" w:hAnsi="Times New Roman"/>
          <w:sz w:val="28"/>
          <w:szCs w:val="28"/>
          <w:lang w:val="uk-UA"/>
        </w:rPr>
        <w:t>Чернявська</w:t>
      </w:r>
      <w:proofErr w:type="spellEnd"/>
      <w:r w:rsidR="002C5964">
        <w:rPr>
          <w:rFonts w:ascii="Times New Roman" w:hAnsi="Times New Roman"/>
          <w:sz w:val="28"/>
          <w:szCs w:val="28"/>
          <w:lang w:val="uk-UA"/>
        </w:rPr>
        <w:t xml:space="preserve"> Д.Ф.), «Казковий світ дитинства» (Максименко А.С</w:t>
      </w:r>
      <w:r w:rsidR="002C5964" w:rsidRPr="00953AC2">
        <w:rPr>
          <w:rFonts w:ascii="Times New Roman" w:hAnsi="Times New Roman"/>
          <w:sz w:val="28"/>
          <w:szCs w:val="28"/>
          <w:lang w:val="uk-UA"/>
        </w:rPr>
        <w:t>.)</w:t>
      </w:r>
    </w:p>
    <w:p w:rsidR="00953AC2" w:rsidRPr="00953AC2" w:rsidRDefault="00953AC2" w:rsidP="00953AC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53AC2">
        <w:rPr>
          <w:rFonts w:ascii="Times New Roman" w:hAnsi="Times New Roman"/>
          <w:sz w:val="28"/>
          <w:szCs w:val="28"/>
          <w:lang w:val="uk-UA"/>
        </w:rPr>
        <w:t xml:space="preserve">Педагоги дошкільного закладу постійно дбають про підвищення якості освітнього процесу. Так, педагогічний колектив продовжує успішно впроваджувати педагогічні технологій як: </w:t>
      </w:r>
    </w:p>
    <w:p w:rsidR="00953AC2" w:rsidRPr="00953AC2" w:rsidRDefault="00953AC2" w:rsidP="00953AC2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«Вчимося читати» (Л.</w:t>
      </w:r>
      <w:proofErr w:type="spellStart"/>
      <w:r>
        <w:rPr>
          <w:rFonts w:ascii="Times New Roman" w:hAnsi="Times New Roman"/>
          <w:sz w:val="28"/>
          <w:szCs w:val="28"/>
        </w:rPr>
        <w:t>Шелестова</w:t>
      </w:r>
      <w:proofErr w:type="spellEnd"/>
      <w:r w:rsidRPr="00953AC2">
        <w:rPr>
          <w:rFonts w:ascii="Times New Roman" w:hAnsi="Times New Roman"/>
          <w:sz w:val="28"/>
          <w:szCs w:val="28"/>
        </w:rPr>
        <w:t xml:space="preserve">), </w:t>
      </w:r>
    </w:p>
    <w:p w:rsidR="00953AC2" w:rsidRPr="00953AC2" w:rsidRDefault="00953AC2" w:rsidP="00953AC2">
      <w:pPr>
        <w:pStyle w:val="a5"/>
        <w:numPr>
          <w:ilvl w:val="0"/>
          <w:numId w:val="6"/>
        </w:numPr>
        <w:spacing w:after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«Методика використання коректурних таблиць</w:t>
      </w:r>
      <w:r w:rsidR="00FE1E74">
        <w:rPr>
          <w:rFonts w:ascii="Times New Roman" w:hAnsi="Times New Roman"/>
          <w:sz w:val="28"/>
          <w:szCs w:val="28"/>
        </w:rPr>
        <w:t>» (Н.Гавриш</w:t>
      </w:r>
      <w:r w:rsidRPr="00953AC2">
        <w:rPr>
          <w:rFonts w:ascii="Times New Roman" w:hAnsi="Times New Roman"/>
          <w:sz w:val="28"/>
          <w:szCs w:val="28"/>
        </w:rPr>
        <w:t xml:space="preserve">),   </w:t>
      </w:r>
    </w:p>
    <w:p w:rsidR="00953AC2" w:rsidRPr="00953AC2" w:rsidRDefault="00FE1E74" w:rsidP="00953AC2">
      <w:pPr>
        <w:pStyle w:val="a5"/>
        <w:numPr>
          <w:ilvl w:val="0"/>
          <w:numId w:val="6"/>
        </w:numPr>
        <w:spacing w:after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«Технологія ефективного засвоєння інформації «Мнемотехніка» (Г.Чепурний)</w:t>
      </w:r>
      <w:r w:rsidR="00953AC2" w:rsidRPr="00953AC2">
        <w:rPr>
          <w:rFonts w:ascii="Times New Roman" w:hAnsi="Times New Roman"/>
          <w:sz w:val="28"/>
          <w:szCs w:val="28"/>
        </w:rPr>
        <w:t xml:space="preserve">, </w:t>
      </w:r>
    </w:p>
    <w:p w:rsidR="00953AC2" w:rsidRPr="00FE1E74" w:rsidRDefault="00FE1E74" w:rsidP="00FE1E7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«Сенсорне виховання дітей раннього віку</w:t>
      </w:r>
      <w:r w:rsidR="00953AC2" w:rsidRPr="00953AC2">
        <w:rPr>
          <w:rFonts w:ascii="Times New Roman" w:hAnsi="Times New Roman"/>
          <w:sz w:val="28"/>
          <w:szCs w:val="28"/>
        </w:rPr>
        <w:t>»</w:t>
      </w:r>
    </w:p>
    <w:p w:rsidR="009B7FC6" w:rsidRDefault="009B7FC6" w:rsidP="00FE1E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gram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ідчать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науково-методичний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пізнавальний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характер,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сприяли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поліпшенню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володіння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різноманітними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прийомами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методами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навчально-виховного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25E1" w:rsidRPr="00BA25E1" w:rsidRDefault="00BA25E1" w:rsidP="00BA25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25E1">
        <w:rPr>
          <w:rFonts w:ascii="Times New Roman" w:hAnsi="Times New Roman"/>
          <w:sz w:val="28"/>
          <w:szCs w:val="28"/>
        </w:rPr>
        <w:t xml:space="preserve">За </w:t>
      </w:r>
      <w:proofErr w:type="spellStart"/>
      <w:proofErr w:type="gramStart"/>
      <w:r w:rsidRPr="00BA25E1">
        <w:rPr>
          <w:rFonts w:ascii="Times New Roman" w:hAnsi="Times New Roman"/>
          <w:sz w:val="28"/>
          <w:szCs w:val="28"/>
        </w:rPr>
        <w:t>п</w:t>
      </w:r>
      <w:proofErr w:type="gramEnd"/>
      <w:r w:rsidRPr="00BA25E1">
        <w:rPr>
          <w:rFonts w:ascii="Times New Roman" w:hAnsi="Times New Roman"/>
          <w:sz w:val="28"/>
          <w:szCs w:val="28"/>
        </w:rPr>
        <w:t>ідсумками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рівня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за 2023-2024 </w:t>
      </w:r>
      <w:proofErr w:type="spellStart"/>
      <w:r w:rsidRPr="00BA25E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рік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A25E1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A25E1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BA25E1">
        <w:rPr>
          <w:rFonts w:ascii="Times New Roman" w:hAnsi="Times New Roman"/>
          <w:sz w:val="28"/>
          <w:szCs w:val="28"/>
        </w:rPr>
        <w:t>:</w:t>
      </w:r>
    </w:p>
    <w:p w:rsidR="00BA25E1" w:rsidRPr="00BA25E1" w:rsidRDefault="00BA25E1" w:rsidP="00BA25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25E1">
        <w:rPr>
          <w:rFonts w:ascii="Times New Roman" w:hAnsi="Times New Roman"/>
          <w:sz w:val="28"/>
          <w:szCs w:val="28"/>
        </w:rPr>
        <w:t>Всього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A25E1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A25E1">
        <w:rPr>
          <w:rFonts w:ascii="Times New Roman" w:hAnsi="Times New Roman"/>
          <w:sz w:val="28"/>
          <w:szCs w:val="28"/>
        </w:rPr>
        <w:t>було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обстежено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r w:rsidR="002D0F04">
        <w:rPr>
          <w:rFonts w:ascii="Times New Roman" w:hAnsi="Times New Roman"/>
          <w:sz w:val="28"/>
          <w:szCs w:val="28"/>
          <w:lang w:val="uk-UA"/>
        </w:rPr>
        <w:t>99</w:t>
      </w:r>
      <w:r w:rsidRPr="00BA25E1">
        <w:rPr>
          <w:rFonts w:ascii="Times New Roman" w:hAnsi="Times New Roman"/>
          <w:sz w:val="28"/>
          <w:szCs w:val="28"/>
        </w:rPr>
        <w:t xml:space="preserve"> </w:t>
      </w:r>
      <w:r w:rsidR="002D0F04">
        <w:rPr>
          <w:rFonts w:ascii="Times New Roman" w:hAnsi="Times New Roman"/>
          <w:sz w:val="28"/>
          <w:szCs w:val="28"/>
          <w:lang w:val="uk-UA"/>
        </w:rPr>
        <w:t>дітей</w:t>
      </w:r>
      <w:r w:rsidRPr="00BA25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25E1">
        <w:rPr>
          <w:rFonts w:ascii="Times New Roman" w:hAnsi="Times New Roman"/>
          <w:sz w:val="28"/>
          <w:szCs w:val="28"/>
        </w:rPr>
        <w:t>із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 w:rsidRPr="00BA25E1">
        <w:rPr>
          <w:rFonts w:ascii="Times New Roman" w:hAnsi="Times New Roman"/>
          <w:sz w:val="28"/>
          <w:szCs w:val="28"/>
        </w:rPr>
        <w:t>мають</w:t>
      </w:r>
      <w:proofErr w:type="spellEnd"/>
      <w:r w:rsidRPr="00BA25E1">
        <w:rPr>
          <w:rFonts w:ascii="Times New Roman" w:hAnsi="Times New Roman"/>
          <w:sz w:val="28"/>
          <w:szCs w:val="28"/>
        </w:rPr>
        <w:t>:</w:t>
      </w:r>
    </w:p>
    <w:p w:rsidR="00BA25E1" w:rsidRPr="00BA25E1" w:rsidRDefault="00BA25E1" w:rsidP="00BA25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A25E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A25E1">
        <w:rPr>
          <w:rFonts w:ascii="Times New Roman" w:hAnsi="Times New Roman"/>
          <w:sz w:val="28"/>
          <w:szCs w:val="28"/>
          <w:u w:val="single"/>
        </w:rPr>
        <w:t>високий</w:t>
      </w:r>
      <w:proofErr w:type="spellEnd"/>
      <w:r w:rsidRPr="00BA25E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BA25E1">
        <w:rPr>
          <w:rFonts w:ascii="Times New Roman" w:hAnsi="Times New Roman"/>
          <w:sz w:val="28"/>
          <w:szCs w:val="28"/>
          <w:u w:val="single"/>
        </w:rPr>
        <w:t>р</w:t>
      </w:r>
      <w:proofErr w:type="gramEnd"/>
      <w:r w:rsidRPr="00BA25E1">
        <w:rPr>
          <w:rFonts w:ascii="Times New Roman" w:hAnsi="Times New Roman"/>
          <w:sz w:val="28"/>
          <w:szCs w:val="28"/>
          <w:u w:val="single"/>
        </w:rPr>
        <w:t>івень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– 30 </w:t>
      </w:r>
      <w:proofErr w:type="spellStart"/>
      <w:r w:rsidRPr="00BA25E1">
        <w:rPr>
          <w:rFonts w:ascii="Times New Roman" w:hAnsi="Times New Roman"/>
          <w:sz w:val="28"/>
          <w:szCs w:val="28"/>
        </w:rPr>
        <w:t>дітей</w:t>
      </w:r>
      <w:proofErr w:type="spellEnd"/>
      <w:r w:rsidR="002D0F04">
        <w:rPr>
          <w:rFonts w:ascii="Times New Roman" w:hAnsi="Times New Roman"/>
          <w:sz w:val="28"/>
          <w:szCs w:val="28"/>
        </w:rPr>
        <w:t xml:space="preserve"> </w:t>
      </w:r>
      <w:r w:rsidR="005972C9">
        <w:rPr>
          <w:rFonts w:ascii="Times New Roman" w:hAnsi="Times New Roman"/>
          <w:sz w:val="28"/>
          <w:szCs w:val="28"/>
        </w:rPr>
        <w:t>(30%)</w:t>
      </w:r>
      <w:r w:rsidRPr="00BA25E1">
        <w:rPr>
          <w:rFonts w:ascii="Times New Roman" w:hAnsi="Times New Roman"/>
          <w:sz w:val="28"/>
          <w:szCs w:val="28"/>
        </w:rPr>
        <w:t>;</w:t>
      </w:r>
    </w:p>
    <w:p w:rsidR="00BA25E1" w:rsidRPr="00BA25E1" w:rsidRDefault="00BA25E1" w:rsidP="00BA25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A25E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A25E1">
        <w:rPr>
          <w:rFonts w:ascii="Times New Roman" w:hAnsi="Times New Roman"/>
          <w:sz w:val="28"/>
          <w:szCs w:val="28"/>
        </w:rPr>
        <w:t>достатній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A25E1">
        <w:rPr>
          <w:rFonts w:ascii="Times New Roman" w:hAnsi="Times New Roman"/>
          <w:sz w:val="28"/>
          <w:szCs w:val="28"/>
        </w:rPr>
        <w:t>р</w:t>
      </w:r>
      <w:proofErr w:type="gramEnd"/>
      <w:r w:rsidRPr="00BA25E1">
        <w:rPr>
          <w:rFonts w:ascii="Times New Roman" w:hAnsi="Times New Roman"/>
          <w:sz w:val="28"/>
          <w:szCs w:val="28"/>
        </w:rPr>
        <w:t>івень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– </w:t>
      </w:r>
      <w:r w:rsidR="002D0F04">
        <w:rPr>
          <w:rFonts w:ascii="Times New Roman" w:hAnsi="Times New Roman"/>
          <w:sz w:val="28"/>
          <w:szCs w:val="28"/>
          <w:lang w:val="uk-UA"/>
        </w:rPr>
        <w:t xml:space="preserve">44 </w:t>
      </w:r>
      <w:proofErr w:type="spellStart"/>
      <w:r w:rsidRPr="00BA25E1">
        <w:rPr>
          <w:rFonts w:ascii="Times New Roman" w:hAnsi="Times New Roman"/>
          <w:sz w:val="28"/>
          <w:szCs w:val="28"/>
        </w:rPr>
        <w:t>дітей</w:t>
      </w:r>
      <w:proofErr w:type="spellEnd"/>
      <w:r w:rsidR="002D0F04">
        <w:rPr>
          <w:rFonts w:ascii="Times New Roman" w:hAnsi="Times New Roman"/>
          <w:sz w:val="28"/>
          <w:szCs w:val="28"/>
        </w:rPr>
        <w:t xml:space="preserve"> </w:t>
      </w:r>
      <w:r w:rsidR="005972C9">
        <w:rPr>
          <w:rFonts w:ascii="Times New Roman" w:hAnsi="Times New Roman"/>
          <w:sz w:val="28"/>
          <w:szCs w:val="28"/>
        </w:rPr>
        <w:t>(44%)</w:t>
      </w:r>
      <w:r w:rsidRPr="00BA25E1">
        <w:rPr>
          <w:rFonts w:ascii="Times New Roman" w:hAnsi="Times New Roman"/>
          <w:sz w:val="28"/>
          <w:szCs w:val="28"/>
        </w:rPr>
        <w:t>;</w:t>
      </w:r>
    </w:p>
    <w:p w:rsidR="00BA25E1" w:rsidRDefault="00BA25E1" w:rsidP="00BA2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A25E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A25E1">
        <w:rPr>
          <w:rFonts w:ascii="Times New Roman" w:hAnsi="Times New Roman"/>
          <w:sz w:val="28"/>
          <w:szCs w:val="28"/>
          <w:u w:val="single"/>
        </w:rPr>
        <w:t>середній</w:t>
      </w:r>
      <w:proofErr w:type="spellEnd"/>
      <w:r w:rsidRPr="00BA25E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BA25E1">
        <w:rPr>
          <w:rFonts w:ascii="Times New Roman" w:hAnsi="Times New Roman"/>
          <w:sz w:val="28"/>
          <w:szCs w:val="28"/>
          <w:u w:val="single"/>
        </w:rPr>
        <w:t>р</w:t>
      </w:r>
      <w:proofErr w:type="gramEnd"/>
      <w:r w:rsidRPr="00BA25E1">
        <w:rPr>
          <w:rFonts w:ascii="Times New Roman" w:hAnsi="Times New Roman"/>
          <w:sz w:val="28"/>
          <w:szCs w:val="28"/>
          <w:u w:val="single"/>
        </w:rPr>
        <w:t>івень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– </w:t>
      </w:r>
      <w:r w:rsidR="00CF12FD">
        <w:rPr>
          <w:rFonts w:ascii="Times New Roman" w:hAnsi="Times New Roman"/>
          <w:sz w:val="28"/>
          <w:szCs w:val="28"/>
          <w:lang w:val="uk-UA"/>
        </w:rPr>
        <w:t>10</w:t>
      </w:r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дітей</w:t>
      </w:r>
      <w:proofErr w:type="spellEnd"/>
      <w:r w:rsidR="00957496">
        <w:rPr>
          <w:rFonts w:ascii="Times New Roman" w:hAnsi="Times New Roman"/>
          <w:sz w:val="28"/>
          <w:szCs w:val="28"/>
        </w:rPr>
        <w:t xml:space="preserve"> (10%)</w:t>
      </w:r>
      <w:r w:rsidR="00CF12FD">
        <w:rPr>
          <w:rFonts w:ascii="Times New Roman" w:hAnsi="Times New Roman"/>
          <w:sz w:val="28"/>
          <w:szCs w:val="28"/>
        </w:rPr>
        <w:t xml:space="preserve"> </w:t>
      </w:r>
      <w:r w:rsidRPr="00BA25E1">
        <w:rPr>
          <w:rFonts w:ascii="Times New Roman" w:hAnsi="Times New Roman"/>
          <w:sz w:val="28"/>
          <w:szCs w:val="28"/>
        </w:rPr>
        <w:t>;</w:t>
      </w:r>
    </w:p>
    <w:p w:rsidR="00BA25E1" w:rsidRDefault="00CF12FD" w:rsidP="00D17C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-початковий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рівень – 6 дітей</w:t>
      </w:r>
      <w:r w:rsidR="00957496">
        <w:rPr>
          <w:rFonts w:ascii="Times New Roman" w:hAnsi="Times New Roman"/>
          <w:sz w:val="28"/>
          <w:szCs w:val="28"/>
          <w:lang w:val="uk-UA"/>
        </w:rPr>
        <w:t xml:space="preserve"> (6%)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57496" w:rsidRPr="00D17C72" w:rsidRDefault="00957496" w:rsidP="00D17C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57550" cy="20955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FC6" w:rsidRPr="00D17C72" w:rsidRDefault="009B7FC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7C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Надалі будемо продовжувати спрямовувати методичну роботу на модернізацію змісту, форм, методів освітнього процесу; створювати сприятливі умови для діяльності творчих груп, впровадження в практику роботи інноваційних технологій; забезпечення диференційованого підходу до дітей під час проведення освітньої роботи.</w:t>
      </w:r>
    </w:p>
    <w:p w:rsidR="009B7FC6" w:rsidRPr="00A55BF9" w:rsidRDefault="005F756D" w:rsidP="00C046D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A55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Система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роботи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іального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захисту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дитини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B7FC6" w:rsidRPr="00E11477" w:rsidRDefault="005F756D" w:rsidP="00C04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202</w:t>
      </w:r>
      <w:r w:rsidRPr="00E1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Pr="00E1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шести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групах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виховуються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дітей  </w:t>
      </w:r>
      <w:proofErr w:type="spellStart"/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ільгових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категорій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:rsidR="009B7FC6" w:rsidRPr="00E11477" w:rsidRDefault="00E11477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12 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дітей ВПО, </w:t>
      </w:r>
    </w:p>
    <w:p w:rsidR="009B7FC6" w:rsidRPr="00E11477" w:rsidRDefault="00E11477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дітей</w:t>
      </w:r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батьки яких є учасниками АТО,</w:t>
      </w:r>
    </w:p>
    <w:p w:rsidR="009B7FC6" w:rsidRPr="00E11477" w:rsidRDefault="00E11477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дітей з багатодітних </w:t>
      </w:r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</w:t>
      </w:r>
      <w:proofErr w:type="gram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B7FC6" w:rsidRPr="00E11477" w:rsidRDefault="009B7FC6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2 дітей з малозабезпечених сімей</w:t>
      </w:r>
    </w:p>
    <w:p w:rsidR="009B7FC6" w:rsidRPr="00E11477" w:rsidRDefault="009B7FC6" w:rsidP="00E1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</w:t>
      </w:r>
      <w:proofErr w:type="gram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іністрацією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своєчасно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оформляються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бухгалтерії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такими родинами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пільги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безоплатного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методична і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консультативна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допомога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сім'ям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</w:t>
      </w:r>
      <w:proofErr w:type="gram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роботу з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адаптації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55BF9" w:rsidRPr="00A55BF9" w:rsidRDefault="00A55BF9" w:rsidP="00A55BF9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 </w:t>
      </w:r>
      <w:r w:rsidR="00064FE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Харчування та м</w:t>
      </w:r>
      <w:proofErr w:type="spellStart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едичне</w:t>
      </w:r>
      <w:proofErr w:type="spellEnd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обслуговування</w:t>
      </w:r>
      <w:proofErr w:type="spellEnd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дітей</w:t>
      </w:r>
      <w:proofErr w:type="spellEnd"/>
    </w:p>
    <w:p w:rsidR="00A55BF9" w:rsidRDefault="00A55BF9" w:rsidP="00206225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ДНЗ створено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оптимальні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ілактичної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фізкультурно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Медична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ілактично-оздоровча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річного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пропагування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здорового способу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батьками проводиться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санітарно-просвітницька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робота. На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постійному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контролі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іністрації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знаходиться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санітарно-гігієнічних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умов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9441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</w:p>
    <w:p w:rsidR="00A66BE9" w:rsidRPr="002F4A96" w:rsidRDefault="00A66BE9" w:rsidP="00A66B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Повноцінне та якісне харчування є невід’ємною складовою зміцнення здоров’я дітей. Організація харчування ведеться відповідно до Постанови Кабінету Міністрів України від 24.03.2021 № 305 « Про затвердження норм та Порядку організації харчування у закладах освіти та дитячих закладах оздоровлення та відпочинку» зі змінами від 28.07. 2021 № 786; Інструкції з організації харчування дітей у дошкільних навчальних закладах ( наказ МОН та МОЗ № 298/227 від 17.04.2006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57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Оснащення матеріально-технічної бази з організації харчування забезпечує оптимальні умови для прийому, зберігання, обробки і приготування продуктів харчування.</w:t>
      </w:r>
      <w:r w:rsidRPr="00A66B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66BE9"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складається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66BE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примірного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чотирьохтижневого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меню на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сезони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П</w:t>
      </w:r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римірне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чотирьохтижневе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меню на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директором департаменту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Держпродспоживслужбою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Черкаській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F4A9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F4A96">
        <w:rPr>
          <w:rFonts w:ascii="Times New Roman" w:hAnsi="Times New Roman"/>
          <w:sz w:val="28"/>
          <w:szCs w:val="28"/>
        </w:rPr>
        <w:t>цьому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році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відбулися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зміни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A96">
        <w:rPr>
          <w:rFonts w:ascii="Times New Roman" w:hAnsi="Times New Roman"/>
          <w:sz w:val="28"/>
          <w:szCs w:val="28"/>
        </w:rPr>
        <w:t>харчуванні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дітей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F4A96">
        <w:rPr>
          <w:rFonts w:ascii="Times New Roman" w:hAnsi="Times New Roman"/>
          <w:sz w:val="28"/>
          <w:szCs w:val="28"/>
        </w:rPr>
        <w:t>З</w:t>
      </w:r>
      <w:proofErr w:type="gramEnd"/>
      <w:r w:rsidRPr="002F4A96">
        <w:rPr>
          <w:rFonts w:ascii="Times New Roman" w:hAnsi="Times New Roman"/>
          <w:sz w:val="28"/>
          <w:szCs w:val="28"/>
        </w:rPr>
        <w:t xml:space="preserve"> 01.01.2024 року </w:t>
      </w:r>
      <w:proofErr w:type="spellStart"/>
      <w:r w:rsidRPr="002F4A96">
        <w:rPr>
          <w:rFonts w:ascii="Times New Roman" w:hAnsi="Times New Roman"/>
          <w:sz w:val="28"/>
          <w:szCs w:val="28"/>
        </w:rPr>
        <w:t>була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2F4A96">
        <w:rPr>
          <w:rFonts w:ascii="Times New Roman" w:hAnsi="Times New Roman"/>
          <w:sz w:val="28"/>
          <w:szCs w:val="28"/>
        </w:rPr>
        <w:t>:</w:t>
      </w:r>
    </w:p>
    <w:p w:rsidR="00A66BE9" w:rsidRPr="002F4A96" w:rsidRDefault="00A66BE9" w:rsidP="00A66BE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4A96">
        <w:rPr>
          <w:rFonts w:ascii="Times New Roman" w:hAnsi="Times New Roman"/>
          <w:sz w:val="28"/>
          <w:szCs w:val="28"/>
        </w:rPr>
        <w:t>для дітей садових груп – 94, 70 грн.</w:t>
      </w:r>
    </w:p>
    <w:p w:rsidR="00A66BE9" w:rsidRDefault="00A66BE9" w:rsidP="00A66BE9">
      <w:pPr>
        <w:pStyle w:val="a5"/>
        <w:numPr>
          <w:ilvl w:val="0"/>
          <w:numId w:val="4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2F4A96">
        <w:rPr>
          <w:rFonts w:ascii="Times New Roman" w:hAnsi="Times New Roman"/>
          <w:sz w:val="28"/>
          <w:szCs w:val="28"/>
        </w:rPr>
        <w:t>для дітей ясельних груп – 70, 53 грн.</w:t>
      </w:r>
    </w:p>
    <w:p w:rsidR="00A66BE9" w:rsidRPr="00E11477" w:rsidRDefault="00A66BE9" w:rsidP="00A66B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60 % сплачують батьки дошкільників, 40% виплачується з бюджету міста.</w:t>
      </w:r>
      <w:r w:rsidRPr="00A66B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11477">
        <w:rPr>
          <w:rFonts w:ascii="Times New Roman" w:hAnsi="Times New Roman"/>
          <w:sz w:val="28"/>
          <w:szCs w:val="28"/>
          <w:lang w:val="uk-UA"/>
        </w:rPr>
        <w:t xml:space="preserve">Завдяки цьому відбулося збільшення показника виконання норм харчування, </w:t>
      </w:r>
      <w:r w:rsidRPr="00E11477">
        <w:rPr>
          <w:rFonts w:ascii="Times New Roman" w:hAnsi="Times New Roman"/>
          <w:sz w:val="28"/>
          <w:szCs w:val="28"/>
          <w:lang w:val="uk-UA"/>
        </w:rPr>
        <w:lastRenderedPageBreak/>
        <w:t>який на сьогодні стан</w:t>
      </w:r>
      <w:r w:rsidR="00E11477" w:rsidRPr="00E11477">
        <w:rPr>
          <w:rFonts w:ascii="Times New Roman" w:hAnsi="Times New Roman"/>
          <w:sz w:val="28"/>
          <w:szCs w:val="28"/>
          <w:lang w:val="uk-UA"/>
        </w:rPr>
        <w:t>овить 96</w:t>
      </w:r>
      <w:r w:rsidRPr="00E11477">
        <w:rPr>
          <w:rFonts w:ascii="Times New Roman" w:hAnsi="Times New Roman"/>
          <w:sz w:val="28"/>
          <w:szCs w:val="28"/>
          <w:lang w:val="uk-UA"/>
        </w:rPr>
        <w:t>%.</w:t>
      </w:r>
      <w:r w:rsidR="00415DF3" w:rsidRPr="00E11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Меню вивішується щодня ввечері, щоб батьки могли напередодні ознайомитися з ним.</w:t>
      </w:r>
      <w:r w:rsidRPr="00E1147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F4A96" w:rsidRPr="00A66BE9" w:rsidRDefault="00A66BE9" w:rsidP="00A66BE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ідлягають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адміністративному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медичному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контролю,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обговорюються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виробничих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нарадах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радах.</w:t>
      </w:r>
    </w:p>
    <w:p w:rsidR="002F4A96" w:rsidRPr="002F4A96" w:rsidRDefault="002F4A96" w:rsidP="002F4A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F4A96">
        <w:rPr>
          <w:rFonts w:ascii="Times New Roman" w:hAnsi="Times New Roman"/>
          <w:sz w:val="28"/>
          <w:szCs w:val="28"/>
        </w:rPr>
        <w:t>Адм</w:t>
      </w:r>
      <w:proofErr w:type="gramEnd"/>
      <w:r w:rsidRPr="002F4A96">
        <w:rPr>
          <w:rFonts w:ascii="Times New Roman" w:hAnsi="Times New Roman"/>
          <w:sz w:val="28"/>
          <w:szCs w:val="28"/>
        </w:rPr>
        <w:t>іністрація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A96">
        <w:rPr>
          <w:rFonts w:ascii="Times New Roman" w:hAnsi="Times New Roman"/>
          <w:sz w:val="28"/>
          <w:szCs w:val="28"/>
        </w:rPr>
        <w:t>колектив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дошкільного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закладу постійну увагу приділяє питанням охорони дитинства, техніки безпеки, протипожежної безпеки. В наявності посадові та робочі інструкції для всіх категорій працівників, інструкції з охорони праці, з пожежної безпеки, з надання першої медичної допомоги. Систематично (1 раз на </w:t>
      </w:r>
      <w:proofErr w:type="gramStart"/>
      <w:r w:rsidRPr="002F4A96">
        <w:rPr>
          <w:rFonts w:ascii="Times New Roman" w:hAnsi="Times New Roman"/>
          <w:sz w:val="28"/>
          <w:szCs w:val="28"/>
        </w:rPr>
        <w:t>п</w:t>
      </w:r>
      <w:proofErr w:type="gramEnd"/>
      <w:r w:rsidRPr="002F4A96">
        <w:rPr>
          <w:rFonts w:ascii="Times New Roman" w:hAnsi="Times New Roman"/>
          <w:sz w:val="28"/>
          <w:szCs w:val="28"/>
        </w:rPr>
        <w:t>івроку) проводяться інструктажі з працівниками дошкільної установи. Відповідальні за проведення інструктажів:</w:t>
      </w:r>
    </w:p>
    <w:p w:rsidR="002F4A96" w:rsidRPr="002F4A96" w:rsidRDefault="002F4A96" w:rsidP="002F4A9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F4A96">
        <w:rPr>
          <w:rFonts w:ascii="Times New Roman" w:hAnsi="Times New Roman"/>
          <w:sz w:val="28"/>
          <w:szCs w:val="28"/>
        </w:rPr>
        <w:t xml:space="preserve">- з </w:t>
      </w:r>
      <w:proofErr w:type="spellStart"/>
      <w:r w:rsidRPr="002F4A96">
        <w:rPr>
          <w:rFonts w:ascii="Times New Roman" w:hAnsi="Times New Roman"/>
          <w:sz w:val="28"/>
          <w:szCs w:val="28"/>
        </w:rPr>
        <w:t>педпрацівниками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– вихователь-методист </w:t>
      </w:r>
    </w:p>
    <w:p w:rsidR="002F4A96" w:rsidRPr="002F4A96" w:rsidRDefault="002F4A96" w:rsidP="002F4A9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F4A96">
        <w:rPr>
          <w:rFonts w:ascii="Times New Roman" w:hAnsi="Times New Roman"/>
          <w:sz w:val="28"/>
          <w:szCs w:val="28"/>
        </w:rPr>
        <w:t>- з техперсоналом – завіду</w:t>
      </w:r>
      <w:r>
        <w:rPr>
          <w:rFonts w:ascii="Times New Roman" w:hAnsi="Times New Roman"/>
          <w:sz w:val="28"/>
          <w:szCs w:val="28"/>
        </w:rPr>
        <w:t>вач</w:t>
      </w:r>
      <w:r w:rsidRPr="002F4A96">
        <w:rPr>
          <w:rFonts w:ascii="Times New Roman" w:hAnsi="Times New Roman"/>
          <w:sz w:val="28"/>
          <w:szCs w:val="28"/>
        </w:rPr>
        <w:t xml:space="preserve"> господарством</w:t>
      </w:r>
    </w:p>
    <w:p w:rsidR="00300D1F" w:rsidRPr="002F4A96" w:rsidRDefault="00300D1F" w:rsidP="00300D1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F4A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Управлінська діяльність директора ДНЗ</w:t>
      </w:r>
    </w:p>
    <w:p w:rsidR="00300D1F" w:rsidRPr="00300D1F" w:rsidRDefault="00300D1F" w:rsidP="002062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ДНЗ</w:t>
      </w:r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своїй діяльності керується Конституцією України, Законами України « Про освіту», «Про дошкільну освіту», </w:t>
      </w:r>
      <w:proofErr w:type="spellStart"/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</w:t>
      </w:r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нням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заклад,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Уряду,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засновника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наказами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науки, правилами і нормами з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Статутом закладу,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Колективним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договором.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Управлінські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спрямовані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00D1F" w:rsidRPr="002E494F" w:rsidRDefault="00300D1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колективу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населенню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proofErr w:type="gram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статуту ДНЗ.</w:t>
      </w:r>
    </w:p>
    <w:p w:rsidR="00300D1F" w:rsidRPr="002E494F" w:rsidRDefault="00300D1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Комплектування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1вересня 202</w:t>
      </w: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202</w:t>
      </w: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навчального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кадрами.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ДНЗ,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виникають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ідвищенню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кваліфікації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сприятливого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клімату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</w:t>
      </w:r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дистанційної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</w:t>
      </w:r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батьками.</w:t>
      </w:r>
    </w:p>
    <w:p w:rsidR="00AB6C1F" w:rsidRDefault="00300D1F" w:rsidP="00AB6C1F">
      <w:pPr>
        <w:spacing w:after="12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створенням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позитивного</w:t>
      </w:r>
      <w:proofErr w:type="gram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іміджу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нашого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Цьому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власний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сайт</w:t>
      </w:r>
      <w:r w:rsid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нещодавно створена сторінка у </w:t>
      </w:r>
      <w:r w:rsidR="002E49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Facebook</w:t>
      </w: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B6C1F" w:rsidRPr="00AB6C1F">
        <w:rPr>
          <w:rFonts w:ascii="Times New Roman" w:hAnsi="Times New Roman"/>
        </w:rPr>
        <w:t xml:space="preserve"> </w:t>
      </w:r>
      <w:r w:rsidR="00AB6C1F" w:rsidRPr="00AB6C1F">
        <w:rPr>
          <w:rFonts w:ascii="Times New Roman" w:hAnsi="Times New Roman"/>
          <w:sz w:val="28"/>
          <w:szCs w:val="28"/>
        </w:rPr>
        <w:t xml:space="preserve">Створена і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працює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мережа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зв’язку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закладів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дошкільної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освіти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з департаментом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освіти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гуманітарної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політики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засобами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пошти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Це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дозволяє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оперативно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передавати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приймати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Електронне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листування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з департаментом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освіти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звітності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лише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незначну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частину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управлінської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Наявність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достатньої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бази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B6C1F" w:rsidRPr="00AB6C1F">
        <w:rPr>
          <w:rFonts w:ascii="Times New Roman" w:hAnsi="Times New Roman"/>
          <w:sz w:val="28"/>
          <w:szCs w:val="28"/>
        </w:rPr>
        <w:t>потужного</w:t>
      </w:r>
      <w:proofErr w:type="gramEnd"/>
      <w:r w:rsidR="00AB6C1F" w:rsidRPr="00AB6C1F">
        <w:rPr>
          <w:rFonts w:ascii="Times New Roman" w:hAnsi="Times New Roman"/>
          <w:sz w:val="28"/>
          <w:szCs w:val="28"/>
        </w:rPr>
        <w:t xml:space="preserve"> кадрового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потенціалу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дозволяє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успішно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вирішувати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цілий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ряд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методичних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питань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</w:p>
    <w:p w:rsidR="00656A15" w:rsidRPr="0060741B" w:rsidRDefault="00656A15" w:rsidP="0060741B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8. Робота по </w:t>
      </w:r>
      <w:proofErr w:type="spellStart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зміцненню</w:t>
      </w:r>
      <w:proofErr w:type="spell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матер</w:t>
      </w:r>
      <w:proofErr w:type="gram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іально-технічної</w:t>
      </w:r>
      <w:proofErr w:type="spell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бази</w:t>
      </w:r>
      <w:proofErr w:type="spell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ДНЗ</w:t>
      </w:r>
    </w:p>
    <w:p w:rsidR="00656A15" w:rsidRPr="0060741B" w:rsidRDefault="00656A15" w:rsidP="0060741B">
      <w:pPr>
        <w:shd w:val="clear" w:color="auto" w:fill="FFFFFF"/>
        <w:spacing w:before="100" w:beforeAutospacing="1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41B">
        <w:rPr>
          <w:rFonts w:ascii="Times New Roman" w:hAnsi="Times New Roman" w:cs="Times New Roman"/>
          <w:sz w:val="28"/>
          <w:szCs w:val="28"/>
        </w:rPr>
        <w:t>Фінансово-господарська</w:t>
      </w:r>
      <w:proofErr w:type="spellEnd"/>
      <w:r w:rsidRPr="0060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41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0741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0741B">
        <w:rPr>
          <w:rFonts w:ascii="Times New Roman" w:hAnsi="Times New Roman" w:cs="Times New Roman"/>
          <w:sz w:val="28"/>
          <w:szCs w:val="28"/>
        </w:rPr>
        <w:t>здійснювалася</w:t>
      </w:r>
      <w:proofErr w:type="spellEnd"/>
      <w:r w:rsidRPr="0060741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0741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0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41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074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741B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60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41B">
        <w:rPr>
          <w:rFonts w:ascii="Times New Roman" w:hAnsi="Times New Roman" w:cs="Times New Roman"/>
          <w:sz w:val="28"/>
          <w:szCs w:val="28"/>
        </w:rPr>
        <w:t>коштів</w:t>
      </w:r>
      <w:proofErr w:type="gramStart"/>
      <w:r w:rsidRPr="0060741B">
        <w:rPr>
          <w:rFonts w:ascii="Times New Roman" w:hAnsi="Times New Roman" w:cs="Times New Roman"/>
          <w:sz w:val="28"/>
          <w:szCs w:val="28"/>
        </w:rPr>
        <w:t>.</w:t>
      </w:r>
      <w:r w:rsid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proofErr w:type="spellEnd"/>
      <w:proofErr w:type="gramEnd"/>
      <w:r w:rsid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6074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6074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направлені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: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належних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безпечних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перебування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ДНЗ,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дитинства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санітарно-гігієнічних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протипожежних</w:t>
      </w:r>
      <w:proofErr w:type="spellEnd"/>
      <w:r w:rsidRPr="006074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норм.</w:t>
      </w: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14680"/>
      </w:tblGrid>
      <w:tr w:rsidR="00656A15" w:rsidRPr="00656A15" w:rsidTr="00653776">
        <w:trPr>
          <w:trHeight w:val="300"/>
        </w:trPr>
        <w:tc>
          <w:tcPr>
            <w:tcW w:w="1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A15" w:rsidRPr="00D17C72" w:rsidRDefault="00656A15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Фінансовий</w:t>
            </w:r>
            <w:proofErr w:type="spellEnd"/>
            <w:r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звіт</w:t>
            </w:r>
            <w:proofErr w:type="spellEnd"/>
            <w:r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надходжен</w:t>
            </w:r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</w:t>
            </w:r>
            <w:proofErr w:type="spellEnd"/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благодійної</w:t>
            </w:r>
            <w:proofErr w:type="spellEnd"/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допомоги</w:t>
            </w:r>
            <w:proofErr w:type="spellEnd"/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202</w:t>
            </w:r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  <w:r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н. р. </w:t>
            </w:r>
          </w:p>
        </w:tc>
      </w:tr>
      <w:tr w:rsidR="00656A15" w:rsidRPr="00656A15" w:rsidTr="00653776">
        <w:trPr>
          <w:trHeight w:val="300"/>
        </w:trPr>
        <w:tc>
          <w:tcPr>
            <w:tcW w:w="1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A15" w:rsidRPr="00293BB7" w:rsidRDefault="00D17C72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Іграшки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293B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21982, 00</w:t>
            </w:r>
          </w:p>
          <w:p w:rsidR="00656A15" w:rsidRPr="00293BB7" w:rsidRDefault="00293BB7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Посуд-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1414,15 </w:t>
            </w:r>
          </w:p>
          <w:p w:rsidR="00656A15" w:rsidRDefault="00293BB7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Господарчі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товари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- 3283,</w:t>
            </w:r>
            <w:r w:rsidR="00656A15" w:rsidRPr="00D17C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  <w:p w:rsidR="00293BB7" w:rsidRDefault="00293BB7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Килими – 8374,00</w:t>
            </w:r>
          </w:p>
          <w:p w:rsidR="00293BB7" w:rsidRDefault="00293BB7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Музична колонка – 9900,00</w:t>
            </w:r>
          </w:p>
          <w:p w:rsidR="00957496" w:rsidRDefault="00957496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Морозильна камера – 10000</w:t>
            </w:r>
            <w:r w:rsidR="00AB31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,00</w:t>
            </w:r>
          </w:p>
          <w:p w:rsidR="00AB313B" w:rsidRDefault="00AB313B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 кошти міського бюджету було придбано:</w:t>
            </w:r>
          </w:p>
          <w:p w:rsidR="00AB313B" w:rsidRDefault="00957496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Мясорубка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12000</w:t>
            </w:r>
            <w:r w:rsidR="00AB31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,00</w:t>
            </w:r>
          </w:p>
          <w:p w:rsidR="00AB313B" w:rsidRDefault="00AB313B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Пароконвектомат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108000,00</w:t>
            </w:r>
          </w:p>
          <w:p w:rsidR="00AB313B" w:rsidRDefault="00AB313B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Фарба – 2200,00</w:t>
            </w:r>
          </w:p>
          <w:p w:rsidR="00AB313B" w:rsidRDefault="00AB313B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Ваги електричні – 5000,00</w:t>
            </w:r>
          </w:p>
          <w:p w:rsidR="00AB313B" w:rsidRDefault="00AB313B" w:rsidP="00AB313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Заміна внутрішньої електричної системи в укритті, заміна ламп на</w:t>
            </w:r>
          </w:p>
          <w:p w:rsidR="00AB313B" w:rsidRDefault="00AB313B" w:rsidP="00AB313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енергозберігаючі </w:t>
            </w:r>
          </w:p>
          <w:p w:rsidR="00957496" w:rsidRPr="00293BB7" w:rsidRDefault="00AB313B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Повірка вогнегасників, манометрів</w:t>
            </w:r>
          </w:p>
        </w:tc>
      </w:tr>
    </w:tbl>
    <w:p w:rsidR="00656A15" w:rsidRPr="00656A15" w:rsidRDefault="00656A15" w:rsidP="00656A15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9.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Організація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роботи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сім’ями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вихованці</w:t>
      </w:r>
      <w:proofErr w:type="gram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proofErr w:type="spellEnd"/>
      <w:proofErr w:type="gramEnd"/>
    </w:p>
    <w:p w:rsidR="00656A15" w:rsidRPr="00656A15" w:rsidRDefault="00656A15" w:rsidP="00FD6B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сім’ями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одним з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іоритетних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 Вона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орієнтована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форм і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дозволяють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урахувати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потреби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сприяють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формуванню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активної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батьківської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ДНЗ Заклад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підтримує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поповнювати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батьківські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збори;індивідуальні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різних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спеціалістів;виставки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вихователів,участь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підготовці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свят  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спілкування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допомогою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вайбер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спілкування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групах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Дякую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родинам наших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затишку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у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ДНЗ.</w:t>
      </w:r>
      <w:proofErr w:type="gramEnd"/>
    </w:p>
    <w:p w:rsidR="00656A15" w:rsidRPr="00656A15" w:rsidRDefault="00656A15" w:rsidP="00FD6B23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10.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іальний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збереження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зміцнення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здоров’я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дітей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працівників</w:t>
      </w:r>
      <w:proofErr w:type="spellEnd"/>
    </w:p>
    <w:p w:rsidR="00656A15" w:rsidRPr="00FD6B23" w:rsidRDefault="00656A15" w:rsidP="00FD6B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триразове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перетворили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ічне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підвалу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найпростіше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ього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Педагогічним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колективом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проводиться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планомірна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систематична робота по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забезпеченню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життєдіяльності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ічному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плані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розділі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попередження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дитячого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травматизму.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ДНЗ план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спрямованих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протидію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 з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усіма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учасниками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Інформація про виконану роботу висвітлюється на сайті закладу. Вихователі в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вайбері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батьків вихованців розміщували цікаву інформацію з питань безпеки дитини та профілактики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розвивальні мультфільми,</w:t>
      </w:r>
      <w:r w:rsidR="00FD6B23"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відео-заняття, консультації </w:t>
      </w:r>
      <w:proofErr w:type="spellStart"/>
      <w:r w:rsidR="00FD6B23"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лайн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пам’ятки тощо.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знаходяться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декретній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відпустці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</w:t>
      </w:r>
      <w:proofErr w:type="spellStart"/>
      <w:proofErr w:type="gram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іального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одноразову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народженні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оплачувану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відпустку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догляду за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дитиною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3-х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хворіють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листків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непрацездатності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тимчасовій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працездатності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щорічну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відпустку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виплатою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матеріальної допомоги на оздоровлення</w:t>
      </w:r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656A15" w:rsidRPr="00A23DAC" w:rsidRDefault="00656A15" w:rsidP="003D5AB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11. </w:t>
      </w:r>
      <w:proofErr w:type="spellStart"/>
      <w:proofErr w:type="gramStart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іальна</w:t>
      </w:r>
      <w:proofErr w:type="spell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активність</w:t>
      </w:r>
      <w:proofErr w:type="spell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дошкільного</w:t>
      </w:r>
      <w:proofErr w:type="spell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закладу</w:t>
      </w:r>
    </w:p>
    <w:p w:rsidR="00656A15" w:rsidRPr="00A23DAC" w:rsidRDefault="00656A15" w:rsidP="00E51A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дошкільного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займають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активну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іальну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життєву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позицію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привчають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дошкільного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віку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розуміти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соціальну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значимість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участі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заходах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різного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рівня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березні </w:t>
      </w:r>
      <w:r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відбу</w:t>
      </w:r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вся конкурс «Фестиваль Шевченківської творчості». Протягом року було проведено свято осені, новорічне свято, </w:t>
      </w:r>
      <w:proofErr w:type="spellStart"/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свято</w:t>
      </w:r>
      <w:proofErr w:type="spellEnd"/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весни. Проводилися конкурси малюнків, конкурси </w:t>
      </w:r>
      <w:proofErr w:type="spellStart"/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поробок</w:t>
      </w:r>
      <w:proofErr w:type="spellEnd"/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A1B36" w:rsidRPr="00E51A89" w:rsidRDefault="00656A15" w:rsidP="00E51A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брав</w:t>
      </w:r>
      <w:proofErr w:type="gram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у </w:t>
      </w:r>
      <w:proofErr w:type="spellStart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зборах</w:t>
      </w:r>
      <w:proofErr w:type="spellEnd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ЗСУ</w:t>
      </w:r>
      <w:r w:rsid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вдячна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всім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gram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gram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роботу. Я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вдячна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gram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spellEnd"/>
      <w:proofErr w:type="gram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батькам,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допомагали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затишок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комфорт для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все те, без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чого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неможливо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якісну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шкільну</w:t>
      </w:r>
      <w:proofErr w:type="spellEnd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нашим </w:t>
      </w:r>
      <w:proofErr w:type="spellStart"/>
      <w:r w:rsid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вихованцям</w:t>
      </w:r>
      <w:proofErr w:type="spellEnd"/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3DAC"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Лише спільними зусиллями зможемо</w:t>
      </w:r>
      <w:r w:rsidRPr="00A23DA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забезпечити якість дошкільної освіти в нашій незалежній Україні .</w:t>
      </w:r>
      <w:r w:rsidR="001674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D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Колектив працює і буде працювати надалі</w:t>
      </w:r>
      <w:r w:rsidRPr="00A23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A65F34" w:rsidRPr="00A65F34" w:rsidRDefault="00A65F34" w:rsidP="00E51A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5F34" w:rsidRPr="00A6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3BDB"/>
    <w:multiLevelType w:val="hybridMultilevel"/>
    <w:tmpl w:val="E9BE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0A73"/>
    <w:multiLevelType w:val="hybridMultilevel"/>
    <w:tmpl w:val="3314D69E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3365768E"/>
    <w:multiLevelType w:val="hybridMultilevel"/>
    <w:tmpl w:val="26ACEAEE"/>
    <w:lvl w:ilvl="0" w:tplc="17D0E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E5AA4"/>
    <w:multiLevelType w:val="hybridMultilevel"/>
    <w:tmpl w:val="CA3E402A"/>
    <w:lvl w:ilvl="0" w:tplc="BF8020B4">
      <w:start w:val="2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Sylfaen" w:eastAsia="Times New Roman" w:hAnsi="Sylfaen" w:cs="Times New Roman" w:hint="default"/>
      </w:rPr>
    </w:lvl>
    <w:lvl w:ilvl="1" w:tplc="5A365748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>
    <w:nsid w:val="37020B66"/>
    <w:multiLevelType w:val="hybridMultilevel"/>
    <w:tmpl w:val="ED8A51D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4764FAF"/>
    <w:multiLevelType w:val="hybridMultilevel"/>
    <w:tmpl w:val="D7B01FA8"/>
    <w:lvl w:ilvl="0" w:tplc="319CAE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51EBB"/>
    <w:multiLevelType w:val="hybridMultilevel"/>
    <w:tmpl w:val="34E8F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DD"/>
    <w:rsid w:val="00064FE5"/>
    <w:rsid w:val="000A5F3B"/>
    <w:rsid w:val="001674F7"/>
    <w:rsid w:val="001A1B36"/>
    <w:rsid w:val="00206225"/>
    <w:rsid w:val="00293BB7"/>
    <w:rsid w:val="002C5964"/>
    <w:rsid w:val="002D0F04"/>
    <w:rsid w:val="002E494F"/>
    <w:rsid w:val="002F4A96"/>
    <w:rsid w:val="00300D1F"/>
    <w:rsid w:val="003D5AB1"/>
    <w:rsid w:val="00403D1D"/>
    <w:rsid w:val="00415DF3"/>
    <w:rsid w:val="004363D2"/>
    <w:rsid w:val="004A539B"/>
    <w:rsid w:val="004E0C95"/>
    <w:rsid w:val="005972C9"/>
    <w:rsid w:val="005F756D"/>
    <w:rsid w:val="0060741B"/>
    <w:rsid w:val="00656A15"/>
    <w:rsid w:val="00681E56"/>
    <w:rsid w:val="007F5280"/>
    <w:rsid w:val="00821B55"/>
    <w:rsid w:val="00855D24"/>
    <w:rsid w:val="009256E9"/>
    <w:rsid w:val="00953AC2"/>
    <w:rsid w:val="00957496"/>
    <w:rsid w:val="009B7FC6"/>
    <w:rsid w:val="009D2324"/>
    <w:rsid w:val="00A124DD"/>
    <w:rsid w:val="00A23DAC"/>
    <w:rsid w:val="00A33DA8"/>
    <w:rsid w:val="00A55BF9"/>
    <w:rsid w:val="00A65F34"/>
    <w:rsid w:val="00A66BE9"/>
    <w:rsid w:val="00AB0A5D"/>
    <w:rsid w:val="00AB313B"/>
    <w:rsid w:val="00AB6C1F"/>
    <w:rsid w:val="00AF6EBB"/>
    <w:rsid w:val="00BA25E1"/>
    <w:rsid w:val="00BE46A6"/>
    <w:rsid w:val="00C046D8"/>
    <w:rsid w:val="00C04E3B"/>
    <w:rsid w:val="00C4568A"/>
    <w:rsid w:val="00CF12FD"/>
    <w:rsid w:val="00D17C72"/>
    <w:rsid w:val="00E11477"/>
    <w:rsid w:val="00E51A89"/>
    <w:rsid w:val="00F33CE8"/>
    <w:rsid w:val="00F40D1D"/>
    <w:rsid w:val="00F50169"/>
    <w:rsid w:val="00F50820"/>
    <w:rsid w:val="00FD6B23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C6"/>
    <w:pPr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C6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Освітній рівень вихователів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середня спеціальна освіта</c:v>
                </c:pt>
                <c:pt idx="1">
                  <c:v>вища освіта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Кваліфікаційний рівень педагогів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вища категорія </c:v>
                </c:pt>
                <c:pt idx="1">
                  <c:v>І категорія</c:v>
                </c:pt>
                <c:pt idx="2">
                  <c:v>ІІ категорія</c:v>
                </c:pt>
                <c:pt idx="3">
                  <c:v>спеціаліст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0.44</c:v>
                </c:pt>
                <c:pt idx="2">
                  <c:v>0.1</c:v>
                </c:pt>
                <c:pt idx="3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832640"/>
        <c:axId val="66834432"/>
      </c:barChart>
      <c:catAx>
        <c:axId val="66832640"/>
        <c:scaling>
          <c:orientation val="minMax"/>
        </c:scaling>
        <c:delete val="0"/>
        <c:axPos val="b"/>
        <c:majorTickMark val="out"/>
        <c:minorTickMark val="none"/>
        <c:tickLblPos val="nextTo"/>
        <c:crossAx val="66834432"/>
        <c:crosses val="autoZero"/>
        <c:auto val="1"/>
        <c:lblAlgn val="ctr"/>
        <c:lblOffset val="100"/>
        <c:noMultiLvlLbl val="0"/>
      </c:catAx>
      <c:valAx>
        <c:axId val="66834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6832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30</cp:revision>
  <cp:lastPrinted>2024-06-25T02:52:00Z</cp:lastPrinted>
  <dcterms:created xsi:type="dcterms:W3CDTF">2008-12-31T21:09:00Z</dcterms:created>
  <dcterms:modified xsi:type="dcterms:W3CDTF">2024-07-01T07:41:00Z</dcterms:modified>
</cp:coreProperties>
</file>